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DD0D52">
      <w:pPr>
        <w:pStyle w:val="1"/>
      </w:pPr>
      <w:r>
        <w:fldChar w:fldCharType="begin"/>
      </w:r>
      <w:r>
        <w:instrText>HYPERLINK "https://internet.garant.ru/document/redirect/70291362/0"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29 декабря 2012 г. N 273-ФЗ "Об образовании в Российской Фе</w:t>
      </w:r>
      <w:r>
        <w:rPr>
          <w:rStyle w:val="a4"/>
          <w:b w:val="0"/>
          <w:bCs w:val="0"/>
        </w:rPr>
        <w:t>дерации" (с изменениями и дополнениями)</w:t>
      </w:r>
      <w:r>
        <w:fldChar w:fldCharType="end"/>
      </w:r>
    </w:p>
    <w:p w:rsidR="00000000" w:rsidRDefault="00DD0D52">
      <w:pPr>
        <w:jc w:val="center"/>
      </w:pPr>
      <w:hyperlink r:id="rId7" w:history="1">
        <w:r>
          <w:rPr>
            <w:rStyle w:val="a4"/>
          </w:rPr>
          <w:t>Статья 47. Правовой статус педагогических работников. Права и свободы педагогических работников, гарантии их реализации</w:t>
        </w:r>
      </w:hyperlink>
    </w:p>
    <w:p w:rsidR="00000000" w:rsidRDefault="00DD0D5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108580"/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bookmarkEnd w:id="1"/>
    <w:p w:rsidR="00000000" w:rsidRDefault="00DD0D52">
      <w:pPr>
        <w:pStyle w:val="a7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389-ФЗ в часть 6 статьи 47 настоящего Федерального закона внесены изменения, </w:t>
      </w:r>
      <w:hyperlink r:id="rId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2016 г.</w:t>
      </w:r>
    </w:p>
    <w:p w:rsidR="00000000" w:rsidRDefault="00DD0D52">
      <w:pPr>
        <w:pStyle w:val="a7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DD0D52" w:rsidRDefault="00DD0D52">
      <w:r>
        <w:t>6. В рабочее время педагогических р</w:t>
      </w:r>
      <w:r>
        <w:t>аботников в зависимости от занимаемой должности включается учебная (преподавательская) и воспитательная работа, в том числе практическая подготовка обучающихся, индивидуальная работа с обучающимися, научная, творческая и исследовательская работа, а также д</w:t>
      </w:r>
      <w:r>
        <w:t>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 ведению мониторинга, работа, предусмотренная планами воспитател</w:t>
      </w:r>
      <w:r>
        <w:t>ьных, физкультурно-оздоровительных, спортивных, творческих и иных мероприятий, проводимых с обучающимися. Конкретные трудовые (должностные) обязанности педагогических работников определяются трудовыми договорами (служебными контрактами) и должностными инст</w:t>
      </w:r>
      <w:r>
        <w:t>рукциями. Соотношение учебной (преподавательской) и другой педагогической работы в пределах рабочей недели или учебного года определяется соответствующим локальным нормативным актом организации, осуществляющей образовательную деятельность, с учетом количес</w:t>
      </w:r>
      <w:r>
        <w:t>тва часов по учебному плану, специальности и квалификации работника.</w:t>
      </w:r>
    </w:p>
    <w:sectPr w:rsidR="00DD0D52">
      <w:headerReference w:type="default" r:id="rId11"/>
      <w:footerReference w:type="default" r:id="rId1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D52" w:rsidRDefault="00DD0D52">
      <w:r>
        <w:separator/>
      </w:r>
    </w:p>
  </w:endnote>
  <w:endnote w:type="continuationSeparator" w:id="0">
    <w:p w:rsidR="00DD0D52" w:rsidRDefault="00DD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DD0D5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21.04.2024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D0D5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D0D5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C052C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052CC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C052C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052CC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D52" w:rsidRDefault="00DD0D52">
      <w:r>
        <w:separator/>
      </w:r>
    </w:p>
  </w:footnote>
  <w:footnote w:type="continuationSeparator" w:id="0">
    <w:p w:rsidR="00DD0D52" w:rsidRDefault="00DD0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D0D5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29 декабря 2012 г. N 273-ФЗ "Об образовании в Российской Федерации…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CC"/>
    <w:rsid w:val="00C052CC"/>
    <w:rsid w:val="00DD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170059-2C6C-47B0-A33A-16DE7E41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1294576/3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0291362/10858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57407552/1085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1294576/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Точка Роска</cp:lastModifiedBy>
  <cp:revision>2</cp:revision>
  <dcterms:created xsi:type="dcterms:W3CDTF">2024-04-24T21:34:00Z</dcterms:created>
  <dcterms:modified xsi:type="dcterms:W3CDTF">2024-04-24T21:34:00Z</dcterms:modified>
</cp:coreProperties>
</file>